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Best of Online Marketing 2018, czyli co łączy rock, UX, Social Media i Złote Tarasy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i 11 października w Warszawie odbyło się niezwykłe wydarzenie – Kongres Best Of Online Marketing. Tegoroczna 18. edycja była wyjątkowa zarówno pod względem programu, jak i rockowej oprawy. Trwała dwa dni i była wypełniona prezentacjami oraz warsztatami prowadzonymi przez najlepszych ekspertów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Otwierająca prezentacja Marcina Maja wprowadziła nas w krainę strategii promocji i reklamy online. Ekspert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perswazyjnego</w:t>
      </w:r>
      <w:r>
        <w:rPr>
          <w:rFonts w:ascii="calibri" w:hAnsi="calibri" w:eastAsia="calibri" w:cs="calibri"/>
          <w:sz w:val="24"/>
          <w:szCs w:val="24"/>
        </w:rPr>
        <w:t xml:space="preserve"> odpowiedział na pytanie: „Jak skutecznie wpłynąć na decyzje zakupowe klienta?” Zaprezentował interesujące przykłady strategii stosowanych przez duże marki oraz zapowiedział zmiany, jakie czekają nas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 kongresowej scenie w Złotych Tarasach pojawiła się Julia Izmałkowa, która omówiła aktualne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pokazała jak korzystać ze współpracy z influencerami, by wykorzystać w pełni potencjał tego kanału marketingowego oraz jak ustrzec się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po niej, Michał Sadowski skupił się na skutecznym zdobywaniu i utrzymywaniu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lojalności klientów</w:t>
      </w:r>
      <w:r>
        <w:rPr>
          <w:rFonts w:ascii="calibri" w:hAnsi="calibri" w:eastAsia="calibri" w:cs="calibri"/>
          <w:sz w:val="24"/>
          <w:szCs w:val="24"/>
        </w:rPr>
        <w:t xml:space="preserve">. Udzielił praktycznych wskazówek dotyczących budowania zaufania oraz mocnego brandu.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stworzyć wzorcowy </w:t>
      </w:r>
      <w:r>
        <w:rPr>
          <w:rFonts w:ascii="calibri" w:hAnsi="calibri" w:eastAsia="calibri" w:cs="calibri"/>
          <w:sz w:val="24"/>
          <w:szCs w:val="24"/>
          <w:b/>
        </w:rPr>
        <w:t xml:space="preserve">plan marketingowy</w:t>
      </w:r>
      <w:r>
        <w:rPr>
          <w:rFonts w:ascii="calibri" w:hAnsi="calibri" w:eastAsia="calibri" w:cs="calibri"/>
          <w:sz w:val="24"/>
          <w:szCs w:val="24"/>
        </w:rPr>
        <w:t xml:space="preserve"> uwzględniając wytyczne na 2019 rok, wyjaśnił Artur Maciorowski, szkoleniowiec e-marketingu, Redaktor Prowadzący magazynu Online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  <w:b/>
        </w:rPr>
        <w:t xml:space="preserve">Social selling</w:t>
      </w:r>
      <w:r>
        <w:rPr>
          <w:rFonts w:ascii="calibri" w:hAnsi="calibri" w:eastAsia="calibri" w:cs="calibri"/>
          <w:sz w:val="24"/>
          <w:szCs w:val="24"/>
        </w:rPr>
        <w:t xml:space="preserve"> krok po kroku przeprowadził nas Artur Jabłoński - Specjalista w zakresie content marketingu. Pomógł nam odkryć sekrety skutecznej sprzedaży w mediach społecznościowych w sektorze B2B i B2C oraz nauczył sztuki dostosowywania narzędzi i kanałów dystrybucji do wybranych grup docelowych.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świat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</w:t>
      </w:r>
      <w:r>
        <w:rPr>
          <w:rFonts w:ascii="calibri" w:hAnsi="calibri" w:eastAsia="calibri" w:cs="calibri"/>
          <w:sz w:val="24"/>
          <w:szCs w:val="24"/>
        </w:rPr>
        <w:t xml:space="preserve"> jego wad i zalet, korzyści i zagrożeń wprowadził słuchaczy Łukasz Kosuniak. W interesujący sposób pokazał, jak można wykorzystać automatyzację marketingu do zwiększenia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Tkaczyk, ekspert w zakresie budowania marki w sieci, postawił pytanie „Jak zbudować </w:t>
      </w:r>
      <w:r>
        <w:rPr>
          <w:rFonts w:ascii="calibri" w:hAnsi="calibri" w:eastAsia="calibri" w:cs="calibri"/>
          <w:sz w:val="24"/>
          <w:szCs w:val="24"/>
          <w:b/>
        </w:rPr>
        <w:t xml:space="preserve">silną markę</w:t>
      </w:r>
      <w:r>
        <w:rPr>
          <w:rFonts w:ascii="calibri" w:hAnsi="calibri" w:eastAsia="calibri" w:cs="calibri"/>
          <w:sz w:val="24"/>
          <w:szCs w:val="24"/>
        </w:rPr>
        <w:t xml:space="preserve"> w Internecie?”. Odpowiedzi udzielił na wybranych przykładach skutecznych praktyk, przekazując rekomendacje dla marketerów oraz właścicieli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zajmująca prelekcja Barbary Stawarz-Garcia dotyczyła twórczych sposobów planowania i przeprowadzania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ostatni swoją prezentację przedstawił Igor Farafanow z UX Ninja. Podzielił się on swoją wiedzą z zakresu projektowania użytecznych stron pod kątem User Experience.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 był dniem przejścia na praktyczną stronę mocy </w:t>
      </w:r>
      <w:r>
        <w:rPr>
          <w:rFonts w:ascii="calibri" w:hAnsi="calibri" w:eastAsia="calibri" w:cs="calibri"/>
          <w:sz w:val="24"/>
          <w:szCs w:val="24"/>
          <w:b/>
        </w:rPr>
        <w:t xml:space="preserve">online marketingu</w:t>
      </w:r>
      <w:r>
        <w:rPr>
          <w:rFonts w:ascii="calibri" w:hAnsi="calibri" w:eastAsia="calibri" w:cs="calibri"/>
          <w:sz w:val="24"/>
          <w:szCs w:val="24"/>
        </w:rPr>
        <w:t xml:space="preserve">. W programie równolegle zaplanowane były dwa warsztaty. Na pierwszym z nich Franciszek Georgiew przedstawił tajniki sprzedaży 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 oraz Instagramie</w:t>
      </w:r>
      <w:r>
        <w:rPr>
          <w:rFonts w:ascii="calibri" w:hAnsi="calibri" w:eastAsia="calibri" w:cs="calibri"/>
          <w:sz w:val="24"/>
          <w:szCs w:val="24"/>
        </w:rPr>
        <w:t xml:space="preserve">. Atrakcyjne zajęcia, pełne pouczających przykładów pokazały, w jaki sposób tworzyć i monitorować reklamy w Social Mediach. Alternatywą dla uczestników było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marketingu</w:t>
      </w:r>
      <w:r>
        <w:rPr>
          <w:rFonts w:ascii="calibri" w:hAnsi="calibri" w:eastAsia="calibri" w:cs="calibri"/>
          <w:sz w:val="24"/>
          <w:szCs w:val="24"/>
        </w:rPr>
        <w:t xml:space="preserve"> i marketingu rekomendacji prowadzone przez Kamila Bolka,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Patryka Brzozowskiego oraz Magdalenę Urbaniak. Prelegenci opowiadali o tym, jak korzystać z Influencerów i w jaki sposób inwestować w Influencer Marketing, aby uzyskać jak największą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12.30 do 13.55 branżowe sekrety </w:t>
      </w:r>
      <w:r>
        <w:rPr>
          <w:rFonts w:ascii="calibri" w:hAnsi="calibri" w:eastAsia="calibri" w:cs="calibri"/>
          <w:sz w:val="24"/>
          <w:szCs w:val="24"/>
          <w:b/>
        </w:rPr>
        <w:t xml:space="preserve">e-mail marketingu</w:t>
      </w:r>
      <w:r>
        <w:rPr>
          <w:rFonts w:ascii="calibri" w:hAnsi="calibri" w:eastAsia="calibri" w:cs="calibri"/>
          <w:sz w:val="24"/>
          <w:szCs w:val="24"/>
        </w:rPr>
        <w:t xml:space="preserve"> ujawniał Artur Maciorowski, demaskując wady i zalety systemów mailingowych.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Wideomarketing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nie ma już przed nami tajemnic dzięki Magdalenie i Bartłomiejowi Daniłoś. Ten znakomity duet przedstawił najnowsze trendy wideo w social mediach, a także sprawdzone rozwiązania oraz porady dotyczące contentu, Godne uwagi były również poruszane zagadnienia związane z reklamą i pozycjonowaniem na platformie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pasjonatów </w:t>
      </w:r>
      <w:r>
        <w:rPr>
          <w:rFonts w:ascii="calibri" w:hAnsi="calibri" w:eastAsia="calibri" w:cs="calibri"/>
          <w:sz w:val="24"/>
          <w:szCs w:val="24"/>
          <w:b/>
        </w:rPr>
        <w:t xml:space="preserve">AdWords</w:t>
      </w:r>
      <w:r>
        <w:rPr>
          <w:rFonts w:ascii="calibri" w:hAnsi="calibri" w:eastAsia="calibri" w:cs="calibri"/>
          <w:sz w:val="24"/>
          <w:szCs w:val="24"/>
        </w:rPr>
        <w:t xml:space="preserve"> niewątpliwą atrakcją były warsztaty prowadzone przez Krzysztofa Marca i Karola Dziedzica W drugiej Sali Złotych Tarasów Szymon Słowik i Damian Sałkowski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omówili kulisy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pozycjonowania</w:t>
      </w:r>
      <w:r>
        <w:rPr>
          <w:rFonts w:ascii="calibri" w:hAnsi="calibri" w:eastAsia="calibri" w:cs="calibri"/>
          <w:sz w:val="24"/>
          <w:szCs w:val="24"/>
        </w:rPr>
        <w:t xml:space="preserve"> wzbogacone inspirującymi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studies</w:t>
      </w:r>
      <w:r>
        <w:rPr>
          <w:rFonts w:ascii="calibri" w:hAnsi="calibri" w:eastAsia="calibri" w:cs="calibri"/>
          <w:sz w:val="24"/>
          <w:szCs w:val="24"/>
        </w:rPr>
        <w:t xml:space="preserve"> działających już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online marketingu jest niepodważalne w dzisiejszym świecie. Jak jednak przekuć działania w sukces, nauczył nas kongres wyjątkowo bogaty w wartościowe treści i doświadczenia.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2026-02-25T05:17:23+01:00</dcterms:created>
  <dcterms:modified xsi:type="dcterms:W3CDTF">2026-02-25T05:17:23+01:00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