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Opakowania dla rajtuz lokalnych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„Rajtuzy lokalne” to kolejny projekt w ramach długofalowej współpracy naszej Agencji Reklamowej z Łódzką Fabryką Rajstop Gabriella.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Z fuzji dwóch łódzkich podmiotów połączonych pasją do kreowania, powstał produkt niemający sobie równych na polskim rynku.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Gabriella to marka, która dba, by każdego dnia kobiety mogły czuć się wyjątkowo, nosząc zachwycające rajstopy najwyższej jakości. Pomysłowe grafiki na rajstopach wzbudzają nie tylko ciekawość, ale i zachwyt. Historia, tożsamość i patriotyzm lokalny to powód do dumy oraz doskonały pretekst, by promować motywy krakowskie, łódzkie, czy śląskie na nogach pięknych Polek i nie tylko, gdyż produkty Gabriella nie znają granic.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Przemysł kreatywny z Łodzi, po stworzeniu submarki </w:t>
      </w:r>
      <w:r>
        <w:rPr>
          <w:rFonts w:ascii="calibri" w:hAnsi="calibri" w:eastAsia="calibri" w:cs="calibri"/>
          <w:sz w:val="24"/>
          <w:szCs w:val="24"/>
          <w:b/>
        </w:rPr>
        <w:t xml:space="preserve">„Łódzka Rajtuza”</w:t>
      </w:r>
      <w:r>
        <w:rPr>
          <w:rFonts w:ascii="calibri" w:hAnsi="calibri" w:eastAsia="calibri" w:cs="calibri"/>
          <w:sz w:val="24"/>
          <w:szCs w:val="24"/>
        </w:rPr>
        <w:t xml:space="preserve">, w ramach której powstały modele z charakterystycznymi obiektami miasta (fabryki, pomnik Tadeusza Kościuszki, Manufaktura) zdobył serca mieszkanek innych regionów. Powstały także rajtuzy stołeczne z Pałacem Kultury i Nauki oraz Syrenką, gryfne ślónskie prezentujące szyby górnicze oraz katowicki spodek, a także krakowskie ozdobione smokiem wawelskim, Sukiennicami i kościołem Mariackim.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Aktualnie na stronie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gabriella.pl/pl/rajtuzy-lokalne/</w:t>
        </w:r>
      </w:hyperlink>
      <w:r>
        <w:rPr>
          <w:rFonts w:ascii="calibri" w:hAnsi="calibri" w:eastAsia="calibri" w:cs="calibri"/>
          <w:sz w:val="24"/>
          <w:szCs w:val="24"/>
        </w:rPr>
        <w:t xml:space="preserve"> można wybrać spośród 9 oryginalnych wzorów rajtuz: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stołeczne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z miasta Łodzi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fabryczne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awangardowe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miastowe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rowerowe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ZOO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ślónskie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krakowskie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Agencja Tango stworzyła projekty znaku słowno-graficznego, jak i opakowania. Poprzez zastosowanie rozwiązań brandingowych, inspirowanych plakatami i grafiką retro, oddany został indywidualny charakter każdego miasta. Spójna, a zarazem silnie wyróżniająca się linia opakowań stawia na oryginalność.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Design opakowań sugestywnie komunikuje siłę, kobiecość oraz indywidualność. Opisy w gwarze lokalnej wprowadzają w niepowtarzalny klimat regionu.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Produkty dostępne są w sklepie internetowym klienta: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gabriella.pl</w:t>
        </w:r>
      </w:hyperlink>
      <w:r>
        <w:rPr>
          <w:rFonts w:ascii="calibri" w:hAnsi="calibri" w:eastAsia="calibri" w:cs="calibri"/>
          <w:sz w:val="24"/>
          <w:szCs w:val="24"/>
        </w:rPr>
        <w:t xml:space="preserve">, sklepach branżowych, patronackich, a także podczas różnych targów i imprez okolicznościowych. To doskonała pamiątka lub pomysł na wyjątkowy prezent.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„Rajtuzy lokalne” to śmiałe i oryginalne przedsięwzięcie, które powstało z połączenia pasji i wiedzy, z myślą o odważnych polskich kobietach dumnych ze swojego kraju oraz regionu. Nie mogło być inaczej, gdy „z miasta Łodzi się pochodzi”.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gabriella.pl/pl/rajtuzy-lokalne/" TargetMode="External"/><Relationship Id="rId8" Type="http://schemas.openxmlformats.org/officeDocument/2006/relationships/hyperlink" Target="https://www.gabriella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2026-11-01T14:04:52+01:00</dcterms:created>
  <dcterms:modified xsi:type="dcterms:W3CDTF">2026-11-01T14:04:52+01:00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