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jego promocji</w:t>
      </w:r>
    </w:p>
    <w:p>
      <w:pPr>
        <w:spacing w:before="0" w:after="500" w:line="264" w:lineRule="auto"/>
      </w:pPr>
      <w:r>
        <w:rPr>
          <w:rFonts w:ascii="calibri" w:hAnsi="calibri" w:eastAsia="calibri" w:cs="calibri"/>
          <w:sz w:val="36"/>
          <w:szCs w:val="36"/>
          <w:b/>
        </w:rPr>
        <w:t xml:space="preserve">Nie musisz już zatrudniać projektanta, audytora czy szkoleniowca. Nie potrzebujesz szukać wsparcia SEO. Zapomnij o długotrwałych negocjacjach ze specjalistami od contentu lub PR. Tango ma dla Ciebie niepowtarzalną ofertę. Zaopiekuje się Tobą kompleksowo od idei po realizację, wdrożenie i promocję. Od teraz wszystko, czego potrzebujesz, znajdziesz w jednym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Nieustanny rozwój</w:t>
      </w:r>
    </w:p>
    <w:p>
      <w:pPr>
        <w:spacing w:before="0" w:after="300"/>
      </w:pPr>
      <w:r>
        <w:rPr>
          <w:rFonts w:ascii="calibri" w:hAnsi="calibri" w:eastAsia="calibri" w:cs="calibri"/>
          <w:sz w:val="24"/>
          <w:szCs w:val="24"/>
        </w:rPr>
        <w:t xml:space="preserve">Agencja Brandingowa Tango nie zwalnia tempa. Duża skuteczność, bogate doświadczenie oraz wsparcie rosnącego zaplecza technicznego pozwala na oferowanie coraz bardziej skutecznych rozwiązań wysokiej jakości. Nieprzerwane poszerzanie kompetencji pozwala jak najpełniej odpowiadać na rosnące wymagania rynku i klientów.</w:t>
      </w:r>
    </w:p>
    <w:p>
      <w:pPr>
        <w:spacing w:before="0" w:after="300"/>
      </w:pPr>
      <w:r>
        <w:rPr>
          <w:rFonts w:ascii="calibri" w:hAnsi="calibri" w:eastAsia="calibri" w:cs="calibri"/>
          <w:sz w:val="24"/>
          <w:szCs w:val="24"/>
          <w:b/>
        </w:rPr>
        <w:t xml:space="preserve">Co można zrobić więcej?</w:t>
      </w:r>
    </w:p>
    <w:p>
      <w:pPr>
        <w:spacing w:before="0" w:after="300"/>
      </w:pPr>
      <w:r>
        <w:rPr>
          <w:rFonts w:ascii="calibri" w:hAnsi="calibri" w:eastAsia="calibri" w:cs="calibri"/>
          <w:sz w:val="24"/>
          <w:szCs w:val="24"/>
        </w:rPr>
        <w:t xml:space="preserve">Agencja posiada nowatorski dział prototypowania opakowań. Tworzeniem kreacji graficznej, fotografii produktowej oraz produkcją zajmuje się od powstania firmy w 1991 roku. Stawia na innowacyjne i designerskie podejście, z najwyższą dbałością o detale, uwzględniając najnowsze trendy. Ponadto służy doradztwem strategicznym, profesjonalną obsługą w zakresie marketingu i promocji. Sukces to podejmowanie odważnych decyzji dlatego Tango chce otoczyć firmy profesjonalną opieką od A do Z.</w:t>
      </w:r>
    </w:p>
    <w:p>
      <w:pPr>
        <w:spacing w:before="0" w:after="300"/>
      </w:pPr>
      <w:r>
        <w:rPr>
          <w:rFonts w:ascii="calibri" w:hAnsi="calibri" w:eastAsia="calibri" w:cs="calibri"/>
          <w:sz w:val="24"/>
          <w:szCs w:val="24"/>
          <w:b/>
        </w:rPr>
        <w:t xml:space="preserve">Czas na zmiany</w:t>
      </w:r>
    </w:p>
    <w:p>
      <w:pPr>
        <w:spacing w:before="0" w:after="300"/>
      </w:pPr>
      <w:r>
        <w:rPr>
          <w:rFonts w:ascii="calibri" w:hAnsi="calibri" w:eastAsia="calibri" w:cs="calibri"/>
          <w:sz w:val="24"/>
          <w:szCs w:val="24"/>
        </w:rPr>
        <w:t xml:space="preserve">„Jest tylko jeden najważniejszy czas, a ten czas to teraz”. Tango nabiera wiatr w żagle i wypływa na ocean możliwości e-marketingu. Wprowadzając nową usługę, agencja tworzy wyjątkowo atrakcyjną ofertę dla przedsiębiorców. W jej ramach proponuje pełny pakiet usług związanych z marketingiem w sieci. Rozwiązanie takie oszczędza czas tracony na poszukiwania i konsultacje, kolejne audyty oraz breify. „Doskonale rozumiemy branżę, w której pracujemy i wiemy, jak ważny jest marketing oraz reklama. Znamy drogę do sukcesu w sieci”. – mówią specjaliści.</w:t>
      </w:r>
    </w:p>
    <w:p>
      <w:pPr>
        <w:spacing w:before="0" w:after="300"/>
      </w:pPr>
      <w:r>
        <w:rPr>
          <w:rFonts w:ascii="calibri" w:hAnsi="calibri" w:eastAsia="calibri" w:cs="calibri"/>
          <w:sz w:val="24"/>
          <w:szCs w:val="24"/>
          <w:b/>
        </w:rPr>
        <w:t xml:space="preserve">Korzyści</w:t>
      </w:r>
    </w:p>
    <w:p>
      <w:pPr>
        <w:spacing w:before="0" w:after="300"/>
      </w:pPr>
      <w:r>
        <w:rPr>
          <w:rFonts w:ascii="calibri" w:hAnsi="calibri" w:eastAsia="calibri" w:cs="calibri"/>
          <w:sz w:val="24"/>
          <w:szCs w:val="24"/>
        </w:rPr>
        <w:t xml:space="preserve">Właściwie zintegrowane działania pozwalają wykorzystać potencjał </w:t>
      </w:r>
      <w:r>
        <w:rPr>
          <w:rFonts w:ascii="calibri" w:hAnsi="calibri" w:eastAsia="calibri" w:cs="calibri"/>
          <w:sz w:val="24"/>
          <w:szCs w:val="24"/>
          <w:b/>
        </w:rPr>
        <w:t xml:space="preserve">różnorodnych kanałów dotarcia do konsumenta</w:t>
      </w:r>
      <w:r>
        <w:rPr>
          <w:rFonts w:ascii="calibri" w:hAnsi="calibri" w:eastAsia="calibri" w:cs="calibri"/>
          <w:sz w:val="24"/>
          <w:szCs w:val="24"/>
          <w:b/>
        </w:rPr>
        <w:t xml:space="preserve">. </w:t>
      </w:r>
      <w:r>
        <w:rPr>
          <w:rFonts w:ascii="calibri" w:hAnsi="calibri" w:eastAsia="calibri" w:cs="calibri"/>
          <w:sz w:val="24"/>
          <w:szCs w:val="24"/>
        </w:rPr>
        <w:t xml:space="preserve">Poza tym, że synergia działań</w:t>
      </w:r>
      <w:r>
        <w:rPr>
          <w:rFonts w:ascii="calibri" w:hAnsi="calibri" w:eastAsia="calibri" w:cs="calibri"/>
          <w:sz w:val="24"/>
          <w:szCs w:val="24"/>
          <w:b/>
        </w:rPr>
        <w:t xml:space="preserve"> </w:t>
      </w:r>
      <w:r>
        <w:rPr>
          <w:rFonts w:ascii="calibri" w:hAnsi="calibri" w:eastAsia="calibri" w:cs="calibri"/>
          <w:sz w:val="24"/>
          <w:szCs w:val="24"/>
        </w:rPr>
        <w:t xml:space="preserve">potęguje osiągany efekt, to jest bardziej ekonomicznym rozwiązaniem. Usługi w pakiecie są korzystniejsze, zawsze można liczyć na indywidualne negocjacje oraz promocje dla stałych klientów.</w:t>
      </w:r>
    </w:p>
    <w:p>
      <w:pPr>
        <w:spacing w:before="0" w:after="300"/>
      </w:pPr>
      <w:r>
        <w:rPr>
          <w:rFonts w:ascii="calibri" w:hAnsi="calibri" w:eastAsia="calibri" w:cs="calibri"/>
          <w:sz w:val="24"/>
          <w:szCs w:val="24"/>
        </w:rPr>
        <w:t xml:space="preserve">W ramach nowej usługi e-marketing liczyć można na profesjonalne wsparcie w zakresie: strategii e-marketingowej, kampanii AdWords, Pozycjonowania SEO, Content Marketingu, pozycjonowania sklepów, pozycjonowania międzynarodowego, audytu, szkoleń i e-PR, monitoringu marki, optymalizacji konwersji oraz darmowych konsultacji. Agencja Tango umiejętnie łączy ze sobą możliwości, jakie dają strony www, Social Media, Google, czy Brand Channels. W efekcie klient otrzymuje rozwiązania, które prowadzą do zwiększenia ruchu na stronie oraz promocji marki i samego produktu, a także dają wzrost sprzedaży, współczynnika konwersji oraz ROI.</w:t>
      </w:r>
    </w:p>
    <w:p>
      <w:pPr>
        <w:spacing w:before="0" w:after="300"/>
      </w:pPr>
      <w:r>
        <w:rPr>
          <w:rFonts w:ascii="calibri" w:hAnsi="calibri" w:eastAsia="calibri" w:cs="calibri"/>
          <w:sz w:val="24"/>
          <w:szCs w:val="24"/>
          <w:b/>
        </w:rPr>
        <w:t xml:space="preserve">Profesjonalizm na każdym kroku</w:t>
      </w:r>
    </w:p>
    <w:p>
      <w:pPr>
        <w:spacing w:before="0" w:after="300"/>
      </w:pPr>
      <w:r>
        <w:rPr>
          <w:rFonts w:ascii="calibri" w:hAnsi="calibri" w:eastAsia="calibri" w:cs="calibri"/>
          <w:sz w:val="24"/>
          <w:szCs w:val="24"/>
        </w:rPr>
        <w:t xml:space="preserve">Nad realizacją kampanii czuwa cały zespół web developerów, grafików, copywriterów, specjalistów SEO/SEM oraz PR. Każde zlecenie poprzedzone jest zawsze dokładną analizą branży, konkurencji, potrzeb i możliwości. Na poszczególnych etapach prowadzony jest bieżący monitoring, optymalizacja i raportowanie. Wszystko po to, by osiągnąć jak najlepszy efekt sprzedażowy.</w:t>
      </w:r>
    </w:p>
    <w:p>
      <w:pPr>
        <w:spacing w:before="0" w:after="300"/>
      </w:pPr>
      <w:r>
        <w:rPr>
          <w:rFonts w:ascii="calibri" w:hAnsi="calibri" w:eastAsia="calibri" w:cs="calibri"/>
          <w:sz w:val="24"/>
          <w:szCs w:val="24"/>
        </w:rPr>
        <w:t xml:space="preserve">Powiedz, jaki masz cel – my pokażemy jak go osiągnąć. Dla Tango nie ma rzeczy niemożliwych.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2025-12-30T12:19:18+01:00</dcterms:created>
  <dcterms:modified xsi:type="dcterms:W3CDTF">2025-12-30T12:19:18+01:00</dcterms:modified>
</cp:coreProperties>
</file>

<file path=docProps/custom.xml><?xml version="1.0" encoding="utf-8"?>
<Properties xmlns="http://schemas.openxmlformats.org/officeDocument/2006/custom-properties" xmlns:vt="http://schemas.openxmlformats.org/officeDocument/2006/docPropsVTypes"/>
</file>